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86136" w14:textId="34347421" w:rsidR="00215385" w:rsidRPr="00077304" w:rsidRDefault="00215385" w:rsidP="00077304">
      <w:pPr>
        <w:jc w:val="both"/>
        <w:rPr>
          <w:rFonts w:ascii="Times New Roman" w:hAnsi="Times New Roman" w:cs="Times New Roman"/>
          <w:b/>
          <w:sz w:val="24"/>
          <w:szCs w:val="24"/>
          <w:lang w:val="en-US" w:bidi="ar-SA"/>
        </w:rPr>
      </w:pPr>
    </w:p>
    <w:p w14:paraId="280C28AE" w14:textId="03047B1A" w:rsidR="00025C22" w:rsidRPr="00025C22" w:rsidRDefault="00025C22" w:rsidP="00A106A1">
      <w:pPr>
        <w:rPr>
          <w:b/>
          <w:bCs/>
          <w:color w:val="000000"/>
          <w:lang w:val="en-US" w:bidi="ar-SA"/>
        </w:rPr>
      </w:pPr>
      <w:proofErr w:type="spellStart"/>
      <w:proofErr w:type="gramStart"/>
      <w:r w:rsidRPr="00025C22">
        <w:rPr>
          <w:lang w:val="en-US" w:bidi="ar-SA"/>
        </w:rPr>
        <w:t>Anexa</w:t>
      </w:r>
      <w:proofErr w:type="spellEnd"/>
      <w:r w:rsidRPr="00025C22">
        <w:rPr>
          <w:spacing w:val="-3"/>
          <w:lang w:val="en-US" w:bidi="ar-SA"/>
        </w:rPr>
        <w:t xml:space="preserve"> </w:t>
      </w:r>
      <w:r w:rsidRPr="00025C22">
        <w:rPr>
          <w:lang w:val="en-US" w:bidi="ar-SA"/>
        </w:rPr>
        <w:t>3</w:t>
      </w:r>
      <w:r w:rsidRPr="00025C22">
        <w:rPr>
          <w:spacing w:val="-2"/>
          <w:lang w:val="en-US" w:bidi="ar-SA"/>
        </w:rPr>
        <w:t xml:space="preserve"> </w:t>
      </w:r>
      <w:r w:rsidRPr="00025C22">
        <w:rPr>
          <w:lang w:val="en-US" w:bidi="ar-SA"/>
        </w:rPr>
        <w:t>la</w:t>
      </w:r>
      <w:r w:rsidRPr="00025C22">
        <w:rPr>
          <w:spacing w:val="-2"/>
          <w:lang w:val="en-US" w:bidi="ar-SA"/>
        </w:rPr>
        <w:t xml:space="preserve"> </w:t>
      </w:r>
      <w:r w:rsidRPr="00025C22">
        <w:rPr>
          <w:lang w:val="en-US" w:bidi="ar-SA"/>
        </w:rPr>
        <w:t>PO</w:t>
      </w:r>
      <w:r w:rsidRPr="00025C22">
        <w:rPr>
          <w:spacing w:val="-4"/>
          <w:lang w:val="en-US" w:bidi="ar-SA"/>
        </w:rPr>
        <w:t xml:space="preserve"> </w:t>
      </w:r>
      <w:r w:rsidRPr="00025C22">
        <w:rPr>
          <w:lang w:val="en-US" w:bidi="ar-SA"/>
        </w:rPr>
        <w:t>nr.</w:t>
      </w:r>
      <w:proofErr w:type="gramEnd"/>
      <w:r w:rsidRPr="00025C22">
        <w:rPr>
          <w:spacing w:val="-2"/>
          <w:lang w:val="en-US" w:bidi="ar-SA"/>
        </w:rPr>
        <w:t xml:space="preserve"> </w:t>
      </w:r>
      <w:r w:rsidRPr="00025C22">
        <w:rPr>
          <w:lang w:val="en-US" w:bidi="ar-SA"/>
        </w:rPr>
        <w:t xml:space="preserve">227 </w:t>
      </w:r>
      <w:proofErr w:type="spellStart"/>
      <w:r w:rsidRPr="00025C22">
        <w:rPr>
          <w:lang w:val="en-US" w:bidi="ar-SA"/>
        </w:rPr>
        <w:t>privind</w:t>
      </w:r>
      <w:proofErr w:type="spellEnd"/>
      <w:r w:rsidRPr="00025C22">
        <w:rPr>
          <w:spacing w:val="-5"/>
          <w:lang w:val="en-US" w:bidi="ar-SA"/>
        </w:rPr>
        <w:t xml:space="preserve"> </w:t>
      </w:r>
      <w:proofErr w:type="spellStart"/>
      <w:r w:rsidRPr="00025C22">
        <w:rPr>
          <w:lang w:val="en-US" w:bidi="ar-SA"/>
        </w:rPr>
        <w:t>aprobarea</w:t>
      </w:r>
      <w:proofErr w:type="spellEnd"/>
      <w:r w:rsidRPr="00025C22">
        <w:rPr>
          <w:lang w:val="en-US" w:bidi="ar-SA"/>
        </w:rPr>
        <w:t xml:space="preserve"> </w:t>
      </w:r>
      <w:proofErr w:type="spellStart"/>
      <w:r w:rsidRPr="00025C22">
        <w:rPr>
          <w:lang w:val="en-US" w:bidi="ar-SA"/>
        </w:rPr>
        <w:t>Resurselor</w:t>
      </w:r>
      <w:proofErr w:type="spellEnd"/>
      <w:r w:rsidRPr="00025C22">
        <w:rPr>
          <w:spacing w:val="-2"/>
          <w:lang w:val="en-US" w:bidi="ar-SA"/>
        </w:rPr>
        <w:t xml:space="preserve"> </w:t>
      </w:r>
      <w:proofErr w:type="spellStart"/>
      <w:r w:rsidRPr="00025C22">
        <w:rPr>
          <w:lang w:val="en-US" w:bidi="ar-SA"/>
        </w:rPr>
        <w:t>Educaționale</w:t>
      </w:r>
      <w:proofErr w:type="spellEnd"/>
      <w:r w:rsidRPr="00025C22">
        <w:rPr>
          <w:spacing w:val="-2"/>
          <w:lang w:val="en-US" w:bidi="ar-SA"/>
        </w:rPr>
        <w:t xml:space="preserve"> </w:t>
      </w:r>
      <w:proofErr w:type="spellStart"/>
      <w:r w:rsidRPr="00025C22">
        <w:rPr>
          <w:lang w:val="en-US" w:bidi="ar-SA"/>
        </w:rPr>
        <w:t>Deschise</w:t>
      </w:r>
      <w:proofErr w:type="spellEnd"/>
      <w:r w:rsidRPr="00025C22">
        <w:rPr>
          <w:lang w:val="en-US" w:bidi="ar-SA"/>
        </w:rPr>
        <w:t xml:space="preserve"> (RED) </w:t>
      </w:r>
      <w:r w:rsidRPr="00025C22">
        <w:rPr>
          <w:color w:val="000000"/>
          <w:lang w:val="en-US" w:bidi="ar-SA"/>
        </w:rPr>
        <w:t xml:space="preserve">la </w:t>
      </w:r>
      <w:proofErr w:type="spellStart"/>
      <w:r w:rsidRPr="00025C22">
        <w:rPr>
          <w:color w:val="000000"/>
          <w:lang w:val="en-US" w:bidi="ar-SA"/>
        </w:rPr>
        <w:t>nivelul</w:t>
      </w:r>
      <w:proofErr w:type="spellEnd"/>
      <w:r w:rsidRPr="00025C22">
        <w:rPr>
          <w:color w:val="000000"/>
          <w:lang w:val="en-US" w:bidi="ar-SA"/>
        </w:rPr>
        <w:t xml:space="preserve"> </w:t>
      </w:r>
      <w:r>
        <w:rPr>
          <w:color w:val="000000"/>
          <w:lang w:val="en-US" w:bidi="ar-SA"/>
        </w:rPr>
        <w:t xml:space="preserve">IȘJ </w:t>
      </w:r>
      <w:proofErr w:type="spellStart"/>
      <w:r>
        <w:rPr>
          <w:color w:val="000000"/>
          <w:lang w:val="en-US" w:bidi="ar-SA"/>
        </w:rPr>
        <w:t>Cluj</w:t>
      </w:r>
      <w:proofErr w:type="spellEnd"/>
    </w:p>
    <w:p w14:paraId="55FC1686" w14:textId="77777777" w:rsidR="00077304" w:rsidRDefault="00077304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75816EFA" w14:textId="357B389A" w:rsid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</w:t>
      </w:r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ișă</w:t>
      </w:r>
      <w:proofErr w:type="spellEnd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  <w:proofErr w:type="spellStart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descriptivă</w:t>
      </w:r>
      <w:proofErr w:type="spellEnd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a </w:t>
      </w:r>
      <w:proofErr w:type="spellStart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resursei</w:t>
      </w:r>
      <w:proofErr w:type="spellEnd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  <w:proofErr w:type="spellStart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educaționale</w:t>
      </w:r>
      <w:proofErr w:type="spellEnd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  <w:proofErr w:type="spellStart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deschise</w:t>
      </w:r>
      <w:proofErr w:type="spellEnd"/>
    </w:p>
    <w:p w14:paraId="2011627D" w14:textId="77777777" w:rsidR="00077304" w:rsidRPr="00025C22" w:rsidRDefault="00077304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025C22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I. Date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generale</w:t>
            </w:r>
            <w:proofErr w:type="spellEnd"/>
          </w:p>
        </w:tc>
      </w:tr>
      <w:tr w:rsidR="00025C22" w:rsidRPr="00025C22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resursei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educaționale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propuse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69C7" w14:textId="3D010115" w:rsidR="00025C22" w:rsidRPr="00025C22" w:rsidRDefault="0058685D" w:rsidP="001B51C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58685D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„</w:t>
            </w:r>
            <w:proofErr w:type="spellStart"/>
            <w:r w:rsidR="00A106A1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Echipa</w:t>
            </w:r>
            <w:proofErr w:type="spellEnd"/>
            <w:r w:rsidR="00A106A1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A106A1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lui</w:t>
            </w:r>
            <w:proofErr w:type="spellEnd"/>
            <w:r w:rsidR="00A106A1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A106A1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Matei</w:t>
            </w:r>
            <w:proofErr w:type="spellEnd"/>
            <w:r w:rsidRPr="0058685D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”</w:t>
            </w:r>
            <w:r w:rsidR="00A106A1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</w:p>
        </w:tc>
      </w:tr>
      <w:tr w:rsidR="00025C22" w:rsidRPr="00025C22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/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autori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04D01C5A" w:rsidR="00025C22" w:rsidRPr="00025C22" w:rsidRDefault="00A106A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58685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Petriu</w:t>
            </w:r>
            <w:proofErr w:type="spellEnd"/>
            <w:r w:rsidRPr="0058685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58685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Codruța</w:t>
            </w:r>
            <w:proofErr w:type="spellEnd"/>
            <w:r w:rsidRPr="0058685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- </w:t>
            </w:r>
            <w:proofErr w:type="spellStart"/>
            <w:r w:rsidRPr="0058685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Florina</w:t>
            </w:r>
            <w:proofErr w:type="spellEnd"/>
          </w:p>
        </w:tc>
      </w:tr>
      <w:tr w:rsidR="00025C22" w:rsidRPr="00025C22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învățământ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246FCBBA" w:rsidR="00025C22" w:rsidRPr="00025C22" w:rsidRDefault="00A106A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Centrul</w:t>
            </w:r>
            <w:proofErr w:type="spellEnd"/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Școlar</w:t>
            </w:r>
            <w:proofErr w:type="spellEnd"/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pentru</w:t>
            </w:r>
            <w:proofErr w:type="spellEnd"/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Educație</w:t>
            </w:r>
            <w:proofErr w:type="spellEnd"/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Incluzivă</w:t>
            </w:r>
            <w:proofErr w:type="spellEnd"/>
            <w:r w:rsidR="0058685D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 w:rsidR="0058685D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Cluj</w:t>
            </w:r>
            <w:proofErr w:type="spellEnd"/>
            <w:r w:rsidR="0058685D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- </w:t>
            </w:r>
            <w:proofErr w:type="spellStart"/>
            <w:r w:rsidR="0058685D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Napoca</w:t>
            </w:r>
            <w:proofErr w:type="spellEnd"/>
          </w:p>
        </w:tc>
      </w:tr>
      <w:tr w:rsidR="00025C22" w:rsidRPr="00025C22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35C4EBAE" w:rsidR="00025C22" w:rsidRPr="00025C22" w:rsidRDefault="00A106A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a V-a A</w:t>
            </w:r>
            <w:r w:rsidR="001B51C2">
              <w:t xml:space="preserve"> (</w:t>
            </w:r>
            <w:proofErr w:type="spellStart"/>
            <w:r w:rsid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elevi</w:t>
            </w:r>
            <w:proofErr w:type="spellEnd"/>
            <w:r w:rsidR="001B51C2" w:rsidRP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 w:rsidR="001B51C2" w:rsidRP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dizabilități</w:t>
            </w:r>
            <w:proofErr w:type="spellEnd"/>
            <w:r w:rsidR="001B51C2" w:rsidRP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1B51C2" w:rsidRP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intelectuale</w:t>
            </w:r>
            <w:proofErr w:type="spellEnd"/>
            <w:r w:rsidR="001B51C2" w:rsidRP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1B51C2" w:rsidRP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ușoare</w:t>
            </w:r>
            <w:proofErr w:type="spellEnd"/>
            <w:r w:rsidR="001B51C2" w:rsidRP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1B51C2" w:rsidRP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1B51C2" w:rsidRP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moderate</w:t>
            </w:r>
            <w:r w:rsidR="001B51C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)</w:t>
            </w:r>
          </w:p>
        </w:tc>
      </w:tr>
      <w:tr w:rsidR="00025C22" w:rsidRPr="00025C22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0414A75A" w:rsidR="00025C22" w:rsidRPr="00182D27" w:rsidRDefault="00182D27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și consiliere psihopedagogică, psihodiagnoză</w:t>
            </w:r>
          </w:p>
        </w:tc>
      </w:tr>
      <w:tr w:rsidR="00025C22" w:rsidRPr="00025C22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II.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Prezentarea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resursei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educaționale</w:t>
            </w:r>
            <w:proofErr w:type="spellEnd"/>
          </w:p>
        </w:tc>
      </w:tr>
      <w:tr w:rsidR="00025C22" w:rsidRPr="00025C22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specifică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vizată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52C1" w14:textId="43BE4E12" w:rsidR="00025C22" w:rsidRPr="00025C22" w:rsidRDefault="00A106A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Conștientizarea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elevului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privire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apartenența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2F6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2F6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dependența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grupul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școlar</w:t>
            </w:r>
            <w:proofErr w:type="spellEnd"/>
          </w:p>
        </w:tc>
      </w:tr>
      <w:tr w:rsidR="00025C22" w:rsidRPr="00025C22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Scurtă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prezentare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a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resursei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educaționale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propuse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7095" w14:textId="5FA8AF46" w:rsidR="001B51C2" w:rsidRDefault="00193433" w:rsidP="001B51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  </w:t>
            </w:r>
            <w:hyperlink r:id="rId5" w:history="1">
              <w:r w:rsidR="001B51C2" w:rsidRPr="008E7F36">
                <w:rPr>
                  <w:rStyle w:val="Hyperlink"/>
                  <w:rFonts w:ascii="Times New Roman" w:eastAsia="Arial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https://app.bookcreator.com/library/-NRJCn2wtXP-ShAjgyic/zqJiaXx0WdaDz5JGNhNcjcHNQRx2/UaEMsJgfQMOfRYzGy1pitg/</w:t>
              </w:r>
            </w:hyperlink>
          </w:p>
          <w:p w14:paraId="3A64C4F0" w14:textId="77777777" w:rsidR="00077304" w:rsidRDefault="00077304" w:rsidP="001B51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  <w:p w14:paraId="6EB1FF45" w14:textId="50BB1609" w:rsidR="001B51C2" w:rsidRDefault="00F576C5" w:rsidP="001B51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="001B51C2" w:rsidRPr="008E7F36">
                <w:rPr>
                  <w:rStyle w:val="Hyperlink"/>
                  <w:rFonts w:ascii="Times New Roman" w:eastAsia="Arial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https://wordwall.net/resource/80788209/echipa-lui-matei</w:t>
              </w:r>
            </w:hyperlink>
          </w:p>
          <w:p w14:paraId="4EC24425" w14:textId="3D9ADFF8" w:rsidR="001B51C2" w:rsidRDefault="00530338" w:rsidP="001B51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</w:p>
          <w:p w14:paraId="2B40FCF0" w14:textId="0B309DBA" w:rsidR="00E55C03" w:rsidRDefault="001B51C2" w:rsidP="00E55C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Resursa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educațională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deschisă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„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Echipa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lui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Matei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”</w:t>
            </w: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este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o </w:t>
            </w:r>
            <w:proofErr w:type="spellStart"/>
            <w:r w:rsidRP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povestire</w:t>
            </w:r>
            <w:proofErr w:type="spellEnd"/>
            <w:r w:rsidRP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desp</w:t>
            </w: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re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cooperare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munca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echipă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fiind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concepută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pentru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a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facilita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învățarea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adaptată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nevoilor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elevilor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dizabilități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intelectuale</w:t>
            </w:r>
            <w:proofErr w:type="spellEnd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ușoare</w:t>
            </w:r>
            <w:proofErr w:type="spellEnd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moderate din </w:t>
            </w:r>
            <w:proofErr w:type="spellStart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  <w:proofErr w:type="spellEnd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a V-a, </w:t>
            </w:r>
            <w:proofErr w:type="spellStart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cadrul</w:t>
            </w:r>
            <w:proofErr w:type="spellEnd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unei</w:t>
            </w:r>
            <w:proofErr w:type="spellEnd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activit</w:t>
            </w:r>
            <w:proofErr w:type="spellEnd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bidi="ar-SA"/>
                <w14:ligatures w14:val="none"/>
              </w:rPr>
              <w:t>ăți frontale cu întreaga clasă de elevi.</w:t>
            </w:r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Aceasta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urmărește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să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creeze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contexte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învățare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variate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ținând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cont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specificul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acestor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elevi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vederea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creșterii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stimei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gram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sine </w:t>
            </w:r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</w:t>
            </w:r>
            <w:proofErr w:type="gram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i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a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îmbunătățirii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relaționării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acestora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cadrul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grupului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școlar</w:t>
            </w:r>
            <w:proofErr w:type="spellEnd"/>
            <w:r w:rsidR="00E55C03"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  <w:p w14:paraId="6BBF6E3C" w14:textId="6219EE43" w:rsidR="00E55C03" w:rsidRPr="00E55C03" w:rsidRDefault="00E55C03" w:rsidP="00E55C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 </w:t>
            </w:r>
            <w:r w:rsidR="0053033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Activitățil</w:t>
            </w:r>
            <w:r w:rsid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  <w:proofErr w:type="spellEnd"/>
            <w:r w:rsid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încurajează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elevii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să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lucreze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echipă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să-și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dezvolte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empatia</w:t>
            </w:r>
            <w:proofErr w:type="spellEnd"/>
            <w:r w:rsidR="0053033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 w:rsidR="0053033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coeziunea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să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înțeleagă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importanța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ajutorului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reciproc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ajungând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astfel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să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conștientizeze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apartenența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dependența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lor</w:t>
            </w:r>
            <w:proofErr w:type="spellEnd"/>
            <w:r w:rsidR="00E61F01" w:rsidRP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 w:rsidR="00E61F01" w:rsidRP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grupul</w:t>
            </w:r>
            <w:proofErr w:type="spellEnd"/>
            <w:r w:rsidR="00E61F01" w:rsidRP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E61F01" w:rsidRP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școlar</w:t>
            </w:r>
            <w:proofErr w:type="spellEnd"/>
            <w:r w:rsidR="00E61F0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  <w:p w14:paraId="52525876" w14:textId="17D6657F" w:rsidR="00E55C03" w:rsidRPr="00E55C03" w:rsidRDefault="00E55C03" w:rsidP="00E55C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  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Resursa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include un quiz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adaptat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care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permite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evaluarea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într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-un mod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accesibil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motivant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oferind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feedback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imediat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.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Aceasta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le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oferă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elevilor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ocazia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a-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eval</w:t>
            </w: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ua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cunoștințele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a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obține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confirmări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pozitive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  <w:p w14:paraId="71851ABA" w14:textId="25859A37" w:rsidR="00025C22" w:rsidRPr="00025C22" w:rsidRDefault="00E55C03" w:rsidP="00E55C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 xml:space="preserve">    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Aceste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abordări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contribuie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la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dezvoltarea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competențelor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socio-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emoționale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la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crearea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unui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mediu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învățare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sigur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încurajator</w:t>
            </w:r>
            <w:proofErr w:type="spellEnd"/>
            <w:r w:rsidRP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  <w:tr w:rsidR="00025C22" w:rsidRPr="00025C22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03116529" w:rsidR="00025C22" w:rsidRPr="00025C22" w:rsidRDefault="00193433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 xml:space="preserve">  </w:t>
            </w:r>
            <w:proofErr w:type="spellStart"/>
            <w:r w:rsidR="00215385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Elemente</w:t>
            </w:r>
            <w:proofErr w:type="spellEnd"/>
            <w:r w:rsidR="00215385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215385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agregate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7DCC" w14:textId="1F7C5DAF" w:rsidR="00025C22" w:rsidRPr="00215385" w:rsidRDefault="00215385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215385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Imagini</w:t>
            </w:r>
            <w:proofErr w:type="spellEnd"/>
            <w:r w:rsidRPr="00215385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Google</w:t>
            </w:r>
            <w:r w:rsidR="00F14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 w:rsidR="000A308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aplicația</w:t>
            </w:r>
            <w:proofErr w:type="spellEnd"/>
            <w:r w:rsidR="000A308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Book C</w:t>
            </w:r>
            <w:r w:rsidR="00F14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reator</w:t>
            </w:r>
          </w:p>
        </w:tc>
      </w:tr>
      <w:tr w:rsidR="00025C22" w:rsidRPr="00025C22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III.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Comentarii</w:t>
            </w:r>
            <w:proofErr w:type="spellEnd"/>
          </w:p>
        </w:tc>
      </w:tr>
      <w:tr w:rsidR="0058685D" w:rsidRPr="0058685D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58685D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Alte</w:t>
            </w:r>
            <w:proofErr w:type="spellEnd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aspecte</w:t>
            </w:r>
            <w:proofErr w:type="spellEnd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utile de </w:t>
            </w:r>
            <w:proofErr w:type="spellStart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împărtășit</w:t>
            </w:r>
            <w:proofErr w:type="spellEnd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privire</w:t>
            </w:r>
            <w:proofErr w:type="spellEnd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la </w:t>
            </w:r>
            <w:proofErr w:type="spellStart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utilizarea</w:t>
            </w:r>
            <w:proofErr w:type="spellEnd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resursei</w:t>
            </w:r>
            <w:proofErr w:type="spellEnd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educaționale</w:t>
            </w:r>
            <w:proofErr w:type="spellEnd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activitatea</w:t>
            </w:r>
            <w:proofErr w:type="spellEnd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 w:rsidRPr="0058685D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elevii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C8627" w14:textId="7C2FD056" w:rsidR="009A0E88" w:rsidRPr="009A0E88" w:rsidRDefault="001038BC" w:rsidP="009A0E88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   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Utilizarea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resursei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educaț</w:t>
            </w: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ionale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„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Echipa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lui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Matei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”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activitatea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frontală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elevii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clasei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a V-a,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elevi</w:t>
            </w:r>
            <w:proofErr w:type="spellEnd"/>
            <w:r w:rsidR="00E55C03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</w:t>
            </w:r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dizabilități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intelectuale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ușoare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moderate</w:t>
            </w: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,</w:t>
            </w:r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poate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aduce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beneficii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majore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atât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plan social,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cât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</w:t>
            </w:r>
            <w:r w:rsidR="00AA3DF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i</w:t>
            </w:r>
            <w:proofErr w:type="spellEnd"/>
            <w:r w:rsidR="00AA3DF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AA3DF1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emoț</w:t>
            </w: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ional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Acest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tip de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resursă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facilitează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învățarea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prin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exemple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povești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oferind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modele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pozitive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situații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rezolvare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a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conflictelor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sau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cooperare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  <w:p w14:paraId="3C1B878B" w14:textId="64499C3D" w:rsidR="009A0E88" w:rsidRDefault="001038BC" w:rsidP="001038BC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   </w:t>
            </w:r>
            <w:proofErr w:type="spellStart"/>
            <w:r w:rsidR="00B24999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</w:t>
            </w:r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esursa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poate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contribui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la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creșterea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stimei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sine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prin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oferirea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unui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mediu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sigur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care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copiii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se pot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exprima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liber </w:t>
            </w:r>
            <w:proofErr w:type="spellStart"/>
            <w:r w:rsid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pot </w:t>
            </w:r>
            <w:proofErr w:type="spellStart"/>
            <w:r w:rsid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experimenta</w:t>
            </w:r>
            <w:proofErr w:type="spellEnd"/>
            <w:r w:rsid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1B51C2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succesul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.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Astfel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, „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Echipa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lui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Matei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”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susține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dezvoltarea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socio-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emoțională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,</w:t>
            </w:r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esențială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pentru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integrarea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lor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armonioasă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comunitate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pentru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o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adaptare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pozitivă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diverse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contexte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sociale</w:t>
            </w:r>
            <w:proofErr w:type="spellEnd"/>
            <w:r w:rsidR="009A0E88" w:rsidRPr="009A0E88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  <w:p w14:paraId="29A9E7E0" w14:textId="7B923F84" w:rsidR="00B24999" w:rsidRPr="0058685D" w:rsidRDefault="00B24999" w:rsidP="006E4D6E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 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Acest</w:t>
            </w:r>
            <w:r w:rsidR="006E4D6E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ă</w:t>
            </w:r>
            <w:proofErr w:type="spellEnd"/>
            <w:r w:rsidR="006E4D6E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6E4D6E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resursă</w:t>
            </w:r>
            <w:proofErr w:type="spellEnd"/>
            <w:r w:rsidR="006E4D6E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6E4D6E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educațională</w:t>
            </w:r>
            <w:proofErr w:type="spellEnd"/>
            <w:r w:rsidR="006E4D6E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6E4D6E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deschisă</w:t>
            </w:r>
            <w:proofErr w:type="spellEnd"/>
            <w:r w:rsidR="006E4D6E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se </w:t>
            </w:r>
            <w:proofErr w:type="spellStart"/>
            <w:r w:rsidR="006E4D6E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dorește</w:t>
            </w:r>
            <w:proofErr w:type="spellEnd"/>
            <w:r w:rsidR="006E4D6E"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a fi un</w:t>
            </w:r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instrument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valoros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dezvoltarea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abilităților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sociale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sprijinirea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incluziunii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sociale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</w:tbl>
    <w:p w14:paraId="271A8DBC" w14:textId="77777777" w:rsidR="00AA3DF1" w:rsidRDefault="00025C22" w:rsidP="00025C22">
      <w:pPr>
        <w:rPr>
          <w:rFonts w:ascii="Calibri" w:eastAsia="Times New Roman" w:hAnsi="Calibri" w:cs="Times New Roman"/>
          <w:kern w:val="0"/>
          <w:lang w:val="en-US" w:bidi="ar-SA"/>
          <w14:ligatures w14:val="none"/>
        </w:rPr>
      </w:pPr>
      <w:r w:rsidRPr="00025C22">
        <w:rPr>
          <w:rFonts w:ascii="Calibri" w:eastAsia="Times New Roman" w:hAnsi="Calibri" w:cs="Times New Roman"/>
          <w:kern w:val="0"/>
          <w:lang w:val="en-US" w:bidi="ar-SA"/>
          <w14:ligatures w14:val="none"/>
        </w:rPr>
        <w:t xml:space="preserve">           </w:t>
      </w:r>
    </w:p>
    <w:p w14:paraId="514E1812" w14:textId="3FBA6BF6" w:rsidR="005A0E53" w:rsidRDefault="00F576C5" w:rsidP="00025C22">
      <w:r>
        <w:rPr>
          <w:rFonts w:ascii="Calibri" w:eastAsia="Times New Roman" w:hAnsi="Calibri" w:cs="Times New Roman"/>
          <w:kern w:val="0"/>
          <w:lang w:val="en-US" w:bidi="ar-SA"/>
          <w14:ligatures w14:val="none"/>
        </w:rPr>
        <w:tab/>
      </w:r>
      <w:r w:rsidR="00025C22" w:rsidRP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Data:</w:t>
      </w:r>
      <w:r w:rsidR="00025C22" w:rsidRPr="00025C2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5</w:t>
      </w:r>
      <w:bookmarkStart w:id="0" w:name="_GoBack"/>
      <w:bookmarkEnd w:id="0"/>
      <w:r w:rsidR="00077304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.11.2024</w:t>
      </w:r>
      <w:r w:rsidR="00025C22" w:rsidRP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ab/>
      </w:r>
      <w:r w:rsid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                                                                             </w:t>
      </w:r>
      <w:proofErr w:type="spellStart"/>
      <w:r w:rsidR="00025C22" w:rsidRP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Semnătura</w:t>
      </w:r>
      <w:proofErr w:type="spellEnd"/>
      <w:r w:rsid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,</w:t>
      </w:r>
    </w:p>
    <w:sectPr w:rsidR="005A0E53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22"/>
    <w:rsid w:val="0001036C"/>
    <w:rsid w:val="00025C22"/>
    <w:rsid w:val="000264B9"/>
    <w:rsid w:val="00077304"/>
    <w:rsid w:val="000A3080"/>
    <w:rsid w:val="000B527C"/>
    <w:rsid w:val="001038BC"/>
    <w:rsid w:val="00182D27"/>
    <w:rsid w:val="00193433"/>
    <w:rsid w:val="001B51C2"/>
    <w:rsid w:val="00215385"/>
    <w:rsid w:val="002F621C"/>
    <w:rsid w:val="004A3528"/>
    <w:rsid w:val="004F25A8"/>
    <w:rsid w:val="00522EAA"/>
    <w:rsid w:val="00530338"/>
    <w:rsid w:val="00543089"/>
    <w:rsid w:val="0058685D"/>
    <w:rsid w:val="005A0E53"/>
    <w:rsid w:val="006E4D6E"/>
    <w:rsid w:val="007463B5"/>
    <w:rsid w:val="0079296B"/>
    <w:rsid w:val="007E20A6"/>
    <w:rsid w:val="008530A0"/>
    <w:rsid w:val="00953BAF"/>
    <w:rsid w:val="009A0E88"/>
    <w:rsid w:val="00A106A1"/>
    <w:rsid w:val="00A40894"/>
    <w:rsid w:val="00AA3DF1"/>
    <w:rsid w:val="00B24999"/>
    <w:rsid w:val="00B81135"/>
    <w:rsid w:val="00BE17A4"/>
    <w:rsid w:val="00E55C03"/>
    <w:rsid w:val="00E61F01"/>
    <w:rsid w:val="00F14BCC"/>
    <w:rsid w:val="00F576C5"/>
    <w:rsid w:val="00F7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35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30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35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3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80788209/echipa-lui-matei" TargetMode="External"/><Relationship Id="rId5" Type="http://schemas.openxmlformats.org/officeDocument/2006/relationships/hyperlink" Target="https://app.bookcreator.com/library/-NRJCn2wtXP-ShAjgyic/zqJiaXx0WdaDz5JGNhNcjcHNQRx2/UaEMsJgfQMOfRYzGy1pit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487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Maja</dc:creator>
  <cp:lastModifiedBy>myria</cp:lastModifiedBy>
  <cp:revision>6</cp:revision>
  <cp:lastPrinted>2024-11-04T16:20:00Z</cp:lastPrinted>
  <dcterms:created xsi:type="dcterms:W3CDTF">2024-11-04T16:12:00Z</dcterms:created>
  <dcterms:modified xsi:type="dcterms:W3CDTF">2024-11-04T17:01:00Z</dcterms:modified>
</cp:coreProperties>
</file>